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D1" w:rsidRPr="00F77CD7" w:rsidRDefault="00C615D1" w:rsidP="00C615D1">
      <w:r>
        <w:t xml:space="preserve">                                                                                                  PATVIRTINTA</w:t>
      </w:r>
    </w:p>
    <w:p w:rsidR="00C615D1" w:rsidRDefault="00C615D1" w:rsidP="00C615D1">
      <w:pPr>
        <w:ind w:left="5940" w:hanging="5940"/>
      </w:pPr>
      <w:r>
        <w:rPr>
          <w:b/>
          <w:sz w:val="28"/>
          <w:szCs w:val="28"/>
        </w:rPr>
        <w:t xml:space="preserve">                                                                                    </w:t>
      </w:r>
      <w:r>
        <w:t xml:space="preserve">Kėdainių „Atžalyno“ gimnazijos    </w:t>
      </w:r>
    </w:p>
    <w:p w:rsidR="00C615D1" w:rsidRDefault="00C615D1" w:rsidP="00C615D1">
      <w:pPr>
        <w:ind w:left="5940" w:hanging="5940"/>
      </w:pPr>
      <w:r>
        <w:t xml:space="preserve">                                                                                                  direktoriaus  2019</w:t>
      </w:r>
      <w:r w:rsidRPr="00723340">
        <w:t xml:space="preserve"> m. </w:t>
      </w:r>
      <w:r>
        <w:t xml:space="preserve">sausio 11 d. </w:t>
      </w:r>
    </w:p>
    <w:p w:rsidR="00C615D1" w:rsidRDefault="00C615D1" w:rsidP="00C615D1">
      <w:pPr>
        <w:ind w:left="5940" w:hanging="5940"/>
      </w:pPr>
      <w:r>
        <w:t xml:space="preserve">                                                                                                  įsakymu Nr.V-4</w:t>
      </w:r>
    </w:p>
    <w:p w:rsidR="00C615D1" w:rsidRDefault="00C615D1" w:rsidP="00C615D1">
      <w:pPr>
        <w:ind w:left="5940" w:hanging="5940"/>
      </w:pPr>
    </w:p>
    <w:p w:rsidR="00C615D1" w:rsidRPr="00286732" w:rsidRDefault="00C615D1" w:rsidP="00C615D1">
      <w:pPr>
        <w:jc w:val="center"/>
        <w:rPr>
          <w:b/>
          <w:sz w:val="28"/>
          <w:szCs w:val="28"/>
        </w:rPr>
      </w:pPr>
      <w:r w:rsidRPr="00286732">
        <w:rPr>
          <w:b/>
          <w:sz w:val="28"/>
          <w:szCs w:val="28"/>
        </w:rPr>
        <w:t>KĖDAINIŲ „A</w:t>
      </w:r>
      <w:r>
        <w:rPr>
          <w:b/>
          <w:sz w:val="28"/>
          <w:szCs w:val="28"/>
        </w:rPr>
        <w:t>TŽALYNO“ GIMNAZIJOS PIRMOS PAGALBOS ORGANIZAVIMO TVARKA</w:t>
      </w:r>
    </w:p>
    <w:p w:rsidR="00C615D1" w:rsidRDefault="00C615D1" w:rsidP="00C615D1">
      <w:pPr>
        <w:jc w:val="both"/>
      </w:pPr>
    </w:p>
    <w:p w:rsidR="00C615D1" w:rsidRDefault="00C615D1" w:rsidP="00C615D1">
      <w:pPr>
        <w:jc w:val="both"/>
      </w:pPr>
    </w:p>
    <w:p w:rsidR="00D64685" w:rsidRDefault="00D64685" w:rsidP="00C615D1">
      <w:pPr>
        <w:jc w:val="center"/>
        <w:rPr>
          <w:b/>
        </w:rPr>
      </w:pPr>
      <w:r>
        <w:rPr>
          <w:b/>
        </w:rPr>
        <w:t>I SKYRIUS</w:t>
      </w:r>
    </w:p>
    <w:p w:rsidR="00C615D1" w:rsidRDefault="00C615D1" w:rsidP="00C615D1">
      <w:pPr>
        <w:jc w:val="center"/>
        <w:rPr>
          <w:b/>
        </w:rPr>
      </w:pPr>
      <w:r>
        <w:rPr>
          <w:b/>
        </w:rPr>
        <w:t>BENDROSIOS NUOSTATOS</w:t>
      </w:r>
    </w:p>
    <w:p w:rsidR="00C615D1" w:rsidRDefault="00C615D1" w:rsidP="00C615D1">
      <w:pPr>
        <w:jc w:val="both"/>
      </w:pPr>
      <w:r>
        <w:t xml:space="preserve"> </w:t>
      </w:r>
    </w:p>
    <w:p w:rsidR="00C615D1" w:rsidRPr="00F0119C" w:rsidRDefault="00C615D1" w:rsidP="00C615D1">
      <w:pPr>
        <w:jc w:val="both"/>
      </w:pPr>
      <w:r>
        <w:t>1.  Pirmoji pagalba – tai paprastų, tikslingų priemonių visuma, kuria siekiam apsaugoti nukentėjusio nuo traumos arba staiga susirgusio vaiko sveikatą  ir gyvybę. Ji turi būti suteikta tučtuojau įvykio vietoje dar prieš gydytojui atvykstant arba prieš nuvežant nukentėjusįjį  į ligoninę. Jos tikslas apsaugoti pavojingų traumų, kraujavimų, infekcijų ir šokio pasekmių.</w:t>
      </w:r>
    </w:p>
    <w:p w:rsidR="00C615D1" w:rsidRDefault="00C615D1" w:rsidP="00C615D1">
      <w:pPr>
        <w:jc w:val="both"/>
      </w:pPr>
    </w:p>
    <w:p w:rsidR="00D64685" w:rsidRDefault="00D64685" w:rsidP="00C615D1">
      <w:pPr>
        <w:jc w:val="center"/>
        <w:rPr>
          <w:b/>
        </w:rPr>
      </w:pPr>
      <w:r>
        <w:rPr>
          <w:b/>
        </w:rPr>
        <w:t xml:space="preserve">II </w:t>
      </w:r>
      <w:bookmarkStart w:id="0" w:name="_GoBack"/>
      <w:bookmarkEnd w:id="0"/>
      <w:r>
        <w:rPr>
          <w:b/>
        </w:rPr>
        <w:t xml:space="preserve"> SKYRIUS</w:t>
      </w:r>
    </w:p>
    <w:p w:rsidR="00C615D1" w:rsidRDefault="00C615D1" w:rsidP="00C615D1">
      <w:pPr>
        <w:jc w:val="center"/>
        <w:rPr>
          <w:b/>
        </w:rPr>
      </w:pPr>
      <w:r>
        <w:rPr>
          <w:b/>
        </w:rPr>
        <w:t>PIRMOSIOS PAGALBOS TEIKIMAS</w:t>
      </w:r>
    </w:p>
    <w:p w:rsidR="00C615D1" w:rsidRDefault="00C615D1" w:rsidP="00C615D1">
      <w:pPr>
        <w:jc w:val="center"/>
      </w:pPr>
    </w:p>
    <w:p w:rsidR="00C615D1" w:rsidRDefault="00C615D1" w:rsidP="00C615D1">
      <w:pPr>
        <w:jc w:val="both"/>
      </w:pPr>
      <w:r>
        <w:t>2. Atėjus į gimnaziją vaikams ir vėliau jų buvimo gimnazijoje metu stebi už vaikų ugdymą ir priežiūrą atsakingi pedagogai, išklausę Privalomojo pirmosios pagalbos ir Privalomojo higienos įgūdžių mokymų programas ir turintys sveikatos žinių atestavimo pažymėjimus.</w:t>
      </w:r>
    </w:p>
    <w:p w:rsidR="00C615D1" w:rsidRDefault="00C615D1" w:rsidP="00C615D1">
      <w:pPr>
        <w:jc w:val="both"/>
      </w:pPr>
      <w:r>
        <w:t>3.Vaikui susirgus ar patyrus traumą gimnazijoje, už vaikų ugdymą ir priežiūrą atsakingas darbuotojas nedelsdamas apie vaiko sveikatos būklę informuoja teisėtą vaiko atstovą ir sveikatos priežiūros specialistą (jam nesant, socialinį pedagogą, klasės vadovą).</w:t>
      </w:r>
    </w:p>
    <w:p w:rsidR="00C615D1" w:rsidRDefault="00C615D1" w:rsidP="00C615D1">
      <w:pPr>
        <w:jc w:val="both"/>
      </w:pPr>
      <w:r>
        <w:t>4. Visuomenės sveikatos priežiūros specialistas (socialinis pedagogas, klasės vadovas) įvertina, ar vaikas gali toliau dalyvauti kasdieninėje grupės veikloje.</w:t>
      </w:r>
    </w:p>
    <w:p w:rsidR="00C615D1" w:rsidRDefault="00C615D1" w:rsidP="00C615D1">
      <w:pPr>
        <w:jc w:val="both"/>
      </w:pPr>
      <w:r>
        <w:t>5. Nesant visuomenės sveikatos priežiūros specialisto, vaikas paguldomas ramioje vietoje (pvz., tinkamai įrengtoje vietoje) ir stebimas iki teisėto vaiko atstovo atvykimo.</w:t>
      </w:r>
    </w:p>
    <w:p w:rsidR="00C615D1" w:rsidRDefault="00C615D1" w:rsidP="00C615D1">
      <w:pPr>
        <w:jc w:val="both"/>
      </w:pPr>
      <w:r>
        <w:t>6. Jei kyla įtarimų, kad vaikas serga užkrečiamąja  liga, jis atskiriamas nuo kitų vaikų ir stebimas iki teisėto vaiko atstovo atvykimo.</w:t>
      </w:r>
    </w:p>
    <w:p w:rsidR="00C615D1" w:rsidRDefault="00C615D1" w:rsidP="00C615D1">
      <w:pPr>
        <w:jc w:val="both"/>
      </w:pPr>
      <w:r>
        <w:t>7. Esant būtinumui, klasės mokytojas ar visuomenės sveikatos priežiūros specialistas nedelsdamas kviečia greitąją medicininę pagalbą, pagal reikalingumą naudojasi pirmosios pagalbos rinkiniais, kurių sudėtis ir apimtis atitinka teisės aktų reikalavus.</w:t>
      </w:r>
    </w:p>
    <w:p w:rsidR="00C615D1" w:rsidRDefault="00C615D1" w:rsidP="00C615D1">
      <w:pPr>
        <w:jc w:val="both"/>
      </w:pPr>
      <w:r>
        <w:t>8. Teikiant pirmąją pagalbą, būtina:</w:t>
      </w:r>
    </w:p>
    <w:p w:rsidR="00C615D1" w:rsidRDefault="00C615D1" w:rsidP="00C615D1">
      <w:pPr>
        <w:jc w:val="both"/>
      </w:pPr>
      <w:r>
        <w:t>- išnešti nukentėjusįjį iš nelaimės vietos;</w:t>
      </w:r>
    </w:p>
    <w:p w:rsidR="00C615D1" w:rsidRDefault="00C615D1" w:rsidP="00C615D1">
      <w:pPr>
        <w:jc w:val="both"/>
      </w:pPr>
      <w:r>
        <w:t>- sutvarkyti sužalotas kūno vietas ir sustabdyti kraujavimą;</w:t>
      </w:r>
    </w:p>
    <w:p w:rsidR="00C615D1" w:rsidRDefault="00C615D1" w:rsidP="00C615D1">
      <w:pPr>
        <w:jc w:val="both"/>
      </w:pPr>
      <w:r>
        <w:t xml:space="preserve">- </w:t>
      </w:r>
      <w:proofErr w:type="spellStart"/>
      <w:r>
        <w:t>imobilizuoti</w:t>
      </w:r>
      <w:proofErr w:type="spellEnd"/>
      <w:r>
        <w:t xml:space="preserve"> lūžusią galūnę ar kitą kūno dalį ir apsaugoti nuo trauminio šoko;</w:t>
      </w:r>
    </w:p>
    <w:p w:rsidR="00C615D1" w:rsidRDefault="00C615D1" w:rsidP="00C615D1">
      <w:pPr>
        <w:jc w:val="both"/>
      </w:pPr>
      <w:r>
        <w:t>- nuvežti nukentėjusįjį į gydymo įstaigą ar pasirūpinti, kad tai būtų padaryta.</w:t>
      </w:r>
    </w:p>
    <w:p w:rsidR="00C615D1" w:rsidRDefault="00C615D1" w:rsidP="00C615D1">
      <w:pPr>
        <w:jc w:val="both"/>
      </w:pPr>
      <w:r>
        <w:t>9. Teikiant pirmąją pagalbą traumos atveju, būtina susipažinti su aplinkybėmis, kuriomis trauma buvo gauta ir kurios turėjo reikšmės jos atsiradimui ir pobūdžiui:</w:t>
      </w:r>
    </w:p>
    <w:p w:rsidR="00C615D1" w:rsidRDefault="00C615D1" w:rsidP="00C615D1">
      <w:pPr>
        <w:jc w:val="both"/>
      </w:pPr>
      <w:r>
        <w:t>9.1. traumos gavimo laikas ir vieta;</w:t>
      </w:r>
    </w:p>
    <w:p w:rsidR="00C615D1" w:rsidRDefault="00C615D1" w:rsidP="00C615D1">
      <w:pPr>
        <w:jc w:val="both"/>
      </w:pPr>
      <w:r>
        <w:t>9.2. apžiūrint nukentėjusįjį nustatoma traumos rūšis ir sunkumo laipsnis, sutvarkymo būdas;</w:t>
      </w:r>
    </w:p>
    <w:p w:rsidR="00C615D1" w:rsidRDefault="00C615D1" w:rsidP="00C615D1">
      <w:pPr>
        <w:jc w:val="both"/>
      </w:pPr>
      <w:r>
        <w:t>9.3. būtinos pirmosios pagalbos priemonės pagal esamas galimybes ir aplinkybes;</w:t>
      </w:r>
    </w:p>
    <w:p w:rsidR="00C615D1" w:rsidRDefault="00C615D1" w:rsidP="00C615D1">
      <w:pPr>
        <w:jc w:val="both"/>
      </w:pPr>
      <w:r>
        <w:t>9.4. suteikiama pirmoji pagalba;</w:t>
      </w:r>
    </w:p>
    <w:p w:rsidR="00C615D1" w:rsidRDefault="00C615D1" w:rsidP="00C615D1">
      <w:pPr>
        <w:jc w:val="both"/>
      </w:pPr>
      <w:r>
        <w:t>9.5. nukentėjęs žmogus vežamas į gydymo įstaigą, kur jam bus suteikta kvalifikuota medicinos pagalba.</w:t>
      </w:r>
    </w:p>
    <w:p w:rsidR="00C615D1" w:rsidRDefault="00C615D1" w:rsidP="00C615D1">
      <w:pPr>
        <w:jc w:val="both"/>
      </w:pPr>
      <w:r>
        <w:t>10. Sunkiais atvejais (arterinis kraujavimas, būklė be sąmonės, dusulys) pirmąją pagalbą būtina suteikti tuojau pat.</w:t>
      </w:r>
    </w:p>
    <w:p w:rsidR="00C615D1" w:rsidRDefault="00C615D1" w:rsidP="00C615D1">
      <w:pPr>
        <w:jc w:val="both"/>
      </w:pPr>
    </w:p>
    <w:p w:rsidR="00CA7EB9" w:rsidRDefault="00C615D1" w:rsidP="00C615D1">
      <w:pPr>
        <w:jc w:val="both"/>
      </w:pPr>
      <w:r>
        <w:t xml:space="preserve">                                       _______________________________________________</w:t>
      </w:r>
    </w:p>
    <w:sectPr w:rsidR="00CA7E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D1"/>
    <w:rsid w:val="0008517C"/>
    <w:rsid w:val="00212158"/>
    <w:rsid w:val="00C615D1"/>
    <w:rsid w:val="00D64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25E"/>
  <w15:chartTrackingRefBased/>
  <w15:docId w15:val="{DCAFB2D9-86F1-4C83-9B21-57D12E3C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15D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2068</Words>
  <Characters>1179</Characters>
  <Application>Microsoft Office Word</Application>
  <DocSecurity>0</DocSecurity>
  <Lines>9</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2</cp:revision>
  <dcterms:created xsi:type="dcterms:W3CDTF">2019-01-15T11:50:00Z</dcterms:created>
  <dcterms:modified xsi:type="dcterms:W3CDTF">2019-01-22T12:44:00Z</dcterms:modified>
</cp:coreProperties>
</file>